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83" w:type="dxa"/>
        <w:tblInd w:w="-3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6838"/>
      </w:tblGrid>
      <w:tr w:rsidR="00C506B7" w14:paraId="7C18E3D2" w14:textId="77777777" w:rsidTr="00C931C6">
        <w:tc>
          <w:tcPr>
            <w:tcW w:w="3545" w:type="dxa"/>
          </w:tcPr>
          <w:p w14:paraId="7D31B130" w14:textId="2DF8D127" w:rsidR="00C506B7" w:rsidRPr="00C931C6" w:rsidRDefault="00F91496" w:rsidP="00C931C6">
            <w:pPr>
              <w:spacing w:before="60" w:line="276" w:lineRule="auto"/>
              <w:jc w:val="center"/>
            </w:pPr>
            <w:r w:rsidRPr="00C931C6">
              <w:t>SỞ GD</w:t>
            </w:r>
            <w:r w:rsidR="00C931C6" w:rsidRPr="00C931C6">
              <w:t>ĐT</w:t>
            </w:r>
            <w:r w:rsidRPr="00C931C6">
              <w:t xml:space="preserve"> QUẢNG NAM</w:t>
            </w:r>
          </w:p>
        </w:tc>
        <w:tc>
          <w:tcPr>
            <w:tcW w:w="6838" w:type="dxa"/>
          </w:tcPr>
          <w:p w14:paraId="766782FC" w14:textId="77777777" w:rsidR="00C506B7" w:rsidRPr="00C506B7" w:rsidRDefault="00C506B7" w:rsidP="00C506B7">
            <w:pPr>
              <w:spacing w:before="60" w:line="276" w:lineRule="auto"/>
              <w:jc w:val="center"/>
              <w:rPr>
                <w:b/>
              </w:rPr>
            </w:pPr>
            <w:r>
              <w:rPr>
                <w:b/>
              </w:rPr>
              <w:t>KIỂM TRA CUỐI</w:t>
            </w:r>
            <w:r w:rsidRPr="003574A6">
              <w:rPr>
                <w:b/>
              </w:rPr>
              <w:t xml:space="preserve"> KỲ </w:t>
            </w:r>
            <w:r w:rsidR="00111D25">
              <w:rPr>
                <w:b/>
                <w:color w:val="FF0000"/>
              </w:rPr>
              <w:t>II</w:t>
            </w:r>
            <w:r w:rsidRPr="003574A6">
              <w:rPr>
                <w:b/>
              </w:rPr>
              <w:t xml:space="preserve"> NĂM HỌC </w:t>
            </w:r>
            <w:r w:rsidR="00D86B4C">
              <w:rPr>
                <w:b/>
                <w:color w:val="FF0000"/>
              </w:rPr>
              <w:t>2023-2024</w:t>
            </w:r>
          </w:p>
        </w:tc>
      </w:tr>
      <w:tr w:rsidR="00C506B7" w14:paraId="674D13F4" w14:textId="77777777" w:rsidTr="00C931C6">
        <w:tc>
          <w:tcPr>
            <w:tcW w:w="3545" w:type="dxa"/>
          </w:tcPr>
          <w:p w14:paraId="61E8ED3E" w14:textId="09E488DE" w:rsidR="00C506B7" w:rsidRDefault="00C506B7" w:rsidP="00C506B7">
            <w:pPr>
              <w:spacing w:line="276" w:lineRule="auto"/>
              <w:jc w:val="center"/>
            </w:pPr>
            <w:r>
              <w:rPr>
                <w:b/>
                <w:noProof/>
              </w:rPr>
              <mc:AlternateContent>
                <mc:Choice Requires="wps">
                  <w:drawing>
                    <wp:anchor distT="0" distB="0" distL="114300" distR="114300" simplePos="0" relativeHeight="251659264" behindDoc="0" locked="0" layoutInCell="1" allowOverlap="1" wp14:anchorId="37563D7A" wp14:editId="02813669">
                      <wp:simplePos x="0" y="0"/>
                      <wp:positionH relativeFrom="column">
                        <wp:posOffset>1054100</wp:posOffset>
                      </wp:positionH>
                      <wp:positionV relativeFrom="paragraph">
                        <wp:posOffset>209550</wp:posOffset>
                      </wp:positionV>
                      <wp:extent cx="752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D39F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pt,16.5pt" to="142.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8StAEAALYDAAAOAAAAZHJzL2Uyb0RvYy54bWysU8GO0zAQvSPxD5bvNGnFsih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" strokecolor="black [3040]"/>
                  </w:pict>
                </mc:Fallback>
              </mc:AlternateContent>
            </w:r>
            <w:r w:rsidR="0029012F">
              <w:rPr>
                <w:b/>
              </w:rPr>
              <w:t>TRƯỜNG THPT ÂU CƠ</w:t>
            </w:r>
          </w:p>
        </w:tc>
        <w:tc>
          <w:tcPr>
            <w:tcW w:w="6838" w:type="dxa"/>
          </w:tcPr>
          <w:p w14:paraId="3FE24A66" w14:textId="551308BA" w:rsidR="00C506B7" w:rsidRPr="00C506B7" w:rsidRDefault="0014539A" w:rsidP="00C506B7">
            <w:pPr>
              <w:spacing w:before="60" w:line="276" w:lineRule="auto"/>
              <w:jc w:val="center"/>
              <w:rPr>
                <w:b/>
              </w:rPr>
            </w:pPr>
            <w:r>
              <w:rPr>
                <w:b/>
              </w:rPr>
              <w:t>Môn:</w:t>
            </w:r>
            <w:r w:rsidR="00E50C98">
              <w:rPr>
                <w:b/>
              </w:rPr>
              <w:t xml:space="preserve"> Sinh học</w:t>
            </w:r>
            <w:r w:rsidR="008E1FA0">
              <w:rPr>
                <w:b/>
              </w:rPr>
              <w:t xml:space="preserve"> </w:t>
            </w:r>
            <w:r>
              <w:rPr>
                <w:b/>
              </w:rPr>
              <w:t>– Lớp</w:t>
            </w:r>
            <w:r w:rsidR="00E50C98">
              <w:rPr>
                <w:b/>
              </w:rPr>
              <w:t xml:space="preserve"> 10</w:t>
            </w:r>
            <w:r>
              <w:rPr>
                <w:b/>
              </w:rPr>
              <w:t xml:space="preserve"> </w:t>
            </w:r>
          </w:p>
        </w:tc>
      </w:tr>
      <w:tr w:rsidR="00C506B7" w14:paraId="60324834" w14:textId="77777777" w:rsidTr="00C931C6">
        <w:tc>
          <w:tcPr>
            <w:tcW w:w="3545" w:type="dxa"/>
          </w:tcPr>
          <w:p w14:paraId="030E99B4" w14:textId="06E31568" w:rsidR="00C506B7" w:rsidRPr="00C506B7" w:rsidRDefault="00C506B7" w:rsidP="00FD47F3">
            <w:pPr>
              <w:spacing w:line="276" w:lineRule="auto"/>
              <w:rPr>
                <w:i/>
              </w:rPr>
            </w:pPr>
          </w:p>
        </w:tc>
        <w:tc>
          <w:tcPr>
            <w:tcW w:w="6838" w:type="dxa"/>
          </w:tcPr>
          <w:p w14:paraId="2E9689D4" w14:textId="77777777" w:rsidR="00FD47F3" w:rsidRPr="00D4216E" w:rsidRDefault="00FD47F3" w:rsidP="0013291B">
            <w:pPr>
              <w:spacing w:before="60" w:line="276" w:lineRule="auto"/>
              <w:jc w:val="both"/>
              <w:rPr>
                <w:b/>
              </w:rPr>
            </w:pPr>
          </w:p>
        </w:tc>
      </w:tr>
      <w:tr w:rsidR="00FD47F3" w14:paraId="706E5123" w14:textId="77777777" w:rsidTr="001A4BF8">
        <w:tc>
          <w:tcPr>
            <w:tcW w:w="10383" w:type="dxa"/>
            <w:gridSpan w:val="2"/>
          </w:tcPr>
          <w:p w14:paraId="25134C99" w14:textId="4F67BBD8" w:rsidR="00FD47F3" w:rsidRPr="00D4216E" w:rsidRDefault="0013291B" w:rsidP="0013291B">
            <w:pPr>
              <w:spacing w:before="60" w:line="276" w:lineRule="auto"/>
              <w:jc w:val="center"/>
              <w:rPr>
                <w:b/>
              </w:rPr>
            </w:pPr>
            <w:r w:rsidRPr="00D4216E">
              <w:rPr>
                <w:b/>
              </w:rPr>
              <w:t>NỘI DUNG GIỚI HẠN KIỂM TRA</w:t>
            </w:r>
          </w:p>
        </w:tc>
      </w:tr>
    </w:tbl>
    <w:p w14:paraId="41AE66E4" w14:textId="77777777" w:rsidR="0067063C" w:rsidRDefault="0067063C" w:rsidP="0067063C">
      <w:pPr>
        <w:spacing w:line="276" w:lineRule="auto"/>
        <w:jc w:val="both"/>
        <w:rPr>
          <w:rFonts w:eastAsia="Calibri"/>
          <w:b/>
          <w:bCs/>
          <w:color w:val="000000"/>
          <w:sz w:val="28"/>
          <w:szCs w:val="28"/>
        </w:rPr>
      </w:pPr>
    </w:p>
    <w:p w14:paraId="571D7947" w14:textId="77777777" w:rsidR="0067063C" w:rsidRPr="0067063C" w:rsidRDefault="0067063C" w:rsidP="0067063C">
      <w:pPr>
        <w:spacing w:line="276" w:lineRule="auto"/>
        <w:jc w:val="both"/>
        <w:rPr>
          <w:rFonts w:eastAsia="Calibri"/>
          <w:b/>
          <w:color w:val="000000"/>
          <w:sz w:val="28"/>
          <w:szCs w:val="18"/>
        </w:rPr>
      </w:pPr>
      <w:r w:rsidRPr="0067063C">
        <w:rPr>
          <w:rFonts w:eastAsia="Calibri"/>
          <w:b/>
          <w:bCs/>
          <w:color w:val="000000"/>
          <w:sz w:val="28"/>
          <w:szCs w:val="28"/>
        </w:rPr>
        <w:t>1.</w:t>
      </w:r>
      <w:r w:rsidRPr="0067063C">
        <w:rPr>
          <w:rFonts w:eastAsia="Calibri"/>
          <w:b/>
          <w:color w:val="000000"/>
          <w:sz w:val="28"/>
          <w:szCs w:val="18"/>
        </w:rPr>
        <w:t xml:space="preserve"> Chu kì tế bào và nguyên phân</w:t>
      </w:r>
    </w:p>
    <w:p w14:paraId="20C28345" w14:textId="77777777" w:rsidR="0067063C" w:rsidRPr="0067063C" w:rsidRDefault="0067063C" w:rsidP="0067063C">
      <w:pPr>
        <w:spacing w:line="259" w:lineRule="auto"/>
        <w:rPr>
          <w:rFonts w:eastAsia="Calibri"/>
          <w:bCs/>
          <w:kern w:val="2"/>
          <w:sz w:val="28"/>
          <w:szCs w:val="28"/>
          <w14:ligatures w14:val="standardContextual"/>
        </w:rPr>
      </w:pPr>
      <w:r w:rsidRPr="0067063C">
        <w:rPr>
          <w:rFonts w:eastAsia="Calibri"/>
          <w:bCs/>
          <w:kern w:val="2"/>
          <w:sz w:val="28"/>
          <w:szCs w:val="28"/>
          <w14:ligatures w14:val="standardContextual"/>
        </w:rPr>
        <w:t>- Chu kì tế bào là gì? Mô tả các sự kiện chính của chu kì tế bào.</w:t>
      </w:r>
    </w:p>
    <w:p w14:paraId="6132A5D0" w14:textId="77777777" w:rsidR="0067063C" w:rsidRPr="0067063C" w:rsidRDefault="0067063C" w:rsidP="0067063C">
      <w:pPr>
        <w:widowControl w:val="0"/>
        <w:tabs>
          <w:tab w:val="left" w:pos="332"/>
        </w:tabs>
        <w:spacing w:line="276" w:lineRule="auto"/>
        <w:jc w:val="both"/>
        <w:rPr>
          <w:kern w:val="2"/>
          <w:sz w:val="28"/>
          <w:szCs w:val="28"/>
          <w14:ligatures w14:val="standardContextual"/>
        </w:rPr>
      </w:pPr>
      <w:r w:rsidRPr="0067063C">
        <w:rPr>
          <w:kern w:val="2"/>
          <w:sz w:val="28"/>
          <w:szCs w:val="28"/>
          <w14:ligatures w14:val="standardContextual"/>
        </w:rPr>
        <w:t>- Kì trung gian là gì? Nêu tên và chức năng của các pha trong kì trung gian.</w:t>
      </w:r>
    </w:p>
    <w:p w14:paraId="6F0FFBCB" w14:textId="77777777" w:rsidR="0067063C" w:rsidRPr="0067063C" w:rsidRDefault="0067063C" w:rsidP="0067063C">
      <w:pPr>
        <w:widowControl w:val="0"/>
        <w:tabs>
          <w:tab w:val="left" w:pos="332"/>
        </w:tabs>
        <w:spacing w:line="276" w:lineRule="auto"/>
        <w:jc w:val="both"/>
        <w:rPr>
          <w:kern w:val="2"/>
          <w:sz w:val="28"/>
          <w:szCs w:val="28"/>
          <w14:ligatures w14:val="standardContextual"/>
        </w:rPr>
      </w:pPr>
      <w:r w:rsidRPr="0067063C">
        <w:rPr>
          <w:kern w:val="2"/>
          <w:sz w:val="28"/>
          <w:szCs w:val="28"/>
          <w14:ligatures w14:val="standardContextual"/>
        </w:rPr>
        <w:t>- Điểm kiểm soát chu kì tế bào là gì? Giải thích vai trò của các điểm kiểm soát chu kì tế bào.</w:t>
      </w:r>
      <w:bookmarkStart w:id="0" w:name="_GoBack"/>
      <w:bookmarkEnd w:id="0"/>
    </w:p>
    <w:p w14:paraId="533B95C7"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Trình bày diễn biến các kì của nguyên phân.</w:t>
      </w:r>
    </w:p>
    <w:p w14:paraId="2FEDD706"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Nêu kết quả và ý nghĩa của nguyên phân.</w:t>
      </w:r>
    </w:p>
    <w:p w14:paraId="525ED1F4"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Phân biệt u lành và u ác tính.</w:t>
      </w:r>
    </w:p>
    <w:p w14:paraId="1AA95024" w14:textId="77777777" w:rsidR="0067063C" w:rsidRPr="0067063C" w:rsidRDefault="0067063C" w:rsidP="0067063C">
      <w:pPr>
        <w:spacing w:line="276" w:lineRule="auto"/>
        <w:jc w:val="both"/>
        <w:rPr>
          <w:rFonts w:eastAsia="Calibri"/>
          <w:b/>
          <w:bCs/>
          <w:kern w:val="2"/>
          <w:sz w:val="28"/>
          <w:szCs w:val="28"/>
          <w14:ligatures w14:val="standardContextual"/>
        </w:rPr>
      </w:pPr>
      <w:r w:rsidRPr="0067063C">
        <w:rPr>
          <w:rFonts w:eastAsia="Calibri"/>
          <w:b/>
          <w:bCs/>
          <w:kern w:val="2"/>
          <w:sz w:val="28"/>
          <w:szCs w:val="28"/>
          <w14:ligatures w14:val="standardContextual"/>
        </w:rPr>
        <w:t>2. Giảm phân</w:t>
      </w:r>
    </w:p>
    <w:p w14:paraId="6C742807"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Trình bày diễn biến các kì của giảm phân.</w:t>
      </w:r>
    </w:p>
    <w:p w14:paraId="3F30822A"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Nêu kết quả và ý nghĩa của của phân.</w:t>
      </w:r>
    </w:p>
    <w:p w14:paraId="42FE5535"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Cơ chế nào dẫn đến số lượng NST giảm đi một nửa sau giảm phân</w:t>
      </w:r>
    </w:p>
    <w:p w14:paraId="3217A4D3"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Quá trình giảm phân chịu ảnh hưởng của những yếu tố nào? Giải thích</w:t>
      </w:r>
    </w:p>
    <w:p w14:paraId="501B12EF" w14:textId="77777777" w:rsidR="0067063C" w:rsidRPr="0067063C" w:rsidRDefault="0067063C" w:rsidP="0067063C">
      <w:pPr>
        <w:spacing w:line="276" w:lineRule="auto"/>
        <w:jc w:val="both"/>
        <w:rPr>
          <w:rFonts w:eastAsia="Calibri"/>
          <w:b/>
          <w:bCs/>
          <w:kern w:val="2"/>
          <w:sz w:val="28"/>
          <w:szCs w:val="28"/>
          <w14:ligatures w14:val="standardContextual"/>
        </w:rPr>
      </w:pPr>
      <w:r w:rsidRPr="0067063C">
        <w:rPr>
          <w:rFonts w:eastAsia="Calibri"/>
          <w:b/>
          <w:bCs/>
          <w:kern w:val="2"/>
          <w:sz w:val="28"/>
          <w:szCs w:val="28"/>
          <w14:ligatures w14:val="standardContextual"/>
        </w:rPr>
        <w:t>3. Công nghệ tế bào</w:t>
      </w:r>
    </w:p>
    <w:p w14:paraId="39B24453"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Thế nào là công nghệ tế bào động vật? Nêu nguyên lí và thành tựu của công nghệ tế bào động vật.</w:t>
      </w:r>
    </w:p>
    <w:p w14:paraId="06F3F468"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Tế bào gốc là gi? Phân biệt các loại tế bào gốc.</w:t>
      </w:r>
    </w:p>
    <w:p w14:paraId="57F3DB7F" w14:textId="77777777" w:rsidR="0067063C" w:rsidRPr="0067063C" w:rsidRDefault="0067063C" w:rsidP="0067063C">
      <w:pPr>
        <w:spacing w:line="276" w:lineRule="auto"/>
        <w:jc w:val="both"/>
        <w:rPr>
          <w:rFonts w:eastAsia="Calibri"/>
          <w:bCs/>
          <w:kern w:val="2"/>
          <w:sz w:val="28"/>
          <w:szCs w:val="28"/>
          <w14:ligatures w14:val="standardContextual"/>
        </w:rPr>
      </w:pPr>
      <w:r w:rsidRPr="0067063C">
        <w:rPr>
          <w:rFonts w:eastAsia="Calibri"/>
          <w:bCs/>
          <w:kern w:val="2"/>
          <w:sz w:val="28"/>
          <w:szCs w:val="28"/>
          <w14:ligatures w14:val="standardContextual"/>
        </w:rPr>
        <w:t>- Thế nào là công nghệ tế bào thực vật? Nêu nguyên lí và thành tựu của công nghệ tế bào thực vật.</w:t>
      </w:r>
    </w:p>
    <w:p w14:paraId="41388D4D" w14:textId="77777777" w:rsidR="0067063C" w:rsidRPr="0067063C" w:rsidRDefault="0067063C" w:rsidP="0067063C">
      <w:pPr>
        <w:spacing w:line="276" w:lineRule="auto"/>
        <w:jc w:val="both"/>
        <w:rPr>
          <w:b/>
          <w:kern w:val="2"/>
          <w:sz w:val="28"/>
          <w:szCs w:val="28"/>
          <w14:ligatures w14:val="standardContextual"/>
        </w:rPr>
      </w:pPr>
      <w:r w:rsidRPr="0067063C">
        <w:rPr>
          <w:b/>
          <w:kern w:val="2"/>
          <w:sz w:val="28"/>
          <w:szCs w:val="28"/>
          <w14:ligatures w14:val="standardContextual"/>
        </w:rPr>
        <w:t xml:space="preserve">4. </w:t>
      </w:r>
      <w:r w:rsidRPr="0067063C">
        <w:rPr>
          <w:rFonts w:eastAsia="Calibri"/>
          <w:b/>
          <w:color w:val="000000"/>
          <w:sz w:val="28"/>
          <w:szCs w:val="18"/>
        </w:rPr>
        <w:t>Sự đa dạng và phương pháp nghiên cứu vi sinh vật</w:t>
      </w:r>
    </w:p>
    <w:p w14:paraId="3191879C" w14:textId="77777777" w:rsidR="0067063C" w:rsidRPr="0067063C" w:rsidRDefault="0067063C" w:rsidP="0067063C">
      <w:pPr>
        <w:spacing w:line="276" w:lineRule="auto"/>
        <w:jc w:val="both"/>
        <w:rPr>
          <w:kern w:val="2"/>
          <w:sz w:val="28"/>
          <w:szCs w:val="28"/>
          <w14:ligatures w14:val="standardContextual"/>
        </w:rPr>
      </w:pPr>
      <w:r w:rsidRPr="0067063C">
        <w:rPr>
          <w:kern w:val="2"/>
          <w:sz w:val="28"/>
          <w:szCs w:val="28"/>
          <w14:ligatures w14:val="standardContextual"/>
        </w:rPr>
        <w:t>- Nêu khái niệm vi sinh vật và kể tên các nhóm vi sinh vật.</w:t>
      </w:r>
    </w:p>
    <w:p w14:paraId="370C2DD6" w14:textId="77777777" w:rsidR="0067063C" w:rsidRPr="0067063C" w:rsidRDefault="0067063C" w:rsidP="0067063C">
      <w:pPr>
        <w:spacing w:line="276" w:lineRule="auto"/>
        <w:jc w:val="both"/>
        <w:rPr>
          <w:kern w:val="2"/>
          <w:sz w:val="28"/>
          <w:szCs w:val="28"/>
          <w14:ligatures w14:val="standardContextual"/>
        </w:rPr>
      </w:pPr>
      <w:r w:rsidRPr="0067063C">
        <w:rPr>
          <w:kern w:val="2"/>
          <w:sz w:val="28"/>
          <w:szCs w:val="28"/>
          <w14:ligatures w14:val="standardContextual"/>
        </w:rPr>
        <w:t>- Giải thích vì sao vi sinh vật có tốc độ trao đổi chất nhanh, sinh trưởng, sinh sản nhanh so với thực vật và động vật.</w:t>
      </w:r>
    </w:p>
    <w:p w14:paraId="69472D20" w14:textId="77777777" w:rsidR="0067063C" w:rsidRPr="0067063C" w:rsidRDefault="0067063C" w:rsidP="0067063C">
      <w:pPr>
        <w:spacing w:line="276" w:lineRule="auto"/>
        <w:jc w:val="both"/>
        <w:rPr>
          <w:kern w:val="2"/>
          <w:sz w:val="28"/>
          <w:szCs w:val="28"/>
          <w14:ligatures w14:val="standardContextual"/>
        </w:rPr>
      </w:pPr>
      <w:r w:rsidRPr="0067063C">
        <w:rPr>
          <w:kern w:val="2"/>
          <w:sz w:val="28"/>
          <w:szCs w:val="28"/>
          <w14:ligatures w14:val="standardContextual"/>
        </w:rPr>
        <w:t>- Phân biệt các kiểu dinh dưỡng cảu vi sinh vật.</w:t>
      </w:r>
    </w:p>
    <w:p w14:paraId="6A9B2247" w14:textId="77777777" w:rsidR="0067063C" w:rsidRPr="0067063C" w:rsidRDefault="0067063C" w:rsidP="0067063C">
      <w:pPr>
        <w:spacing w:line="276" w:lineRule="auto"/>
        <w:jc w:val="both"/>
        <w:rPr>
          <w:kern w:val="2"/>
          <w:sz w:val="28"/>
          <w:szCs w:val="28"/>
          <w14:ligatures w14:val="standardContextual"/>
        </w:rPr>
      </w:pPr>
      <w:r w:rsidRPr="0067063C">
        <w:rPr>
          <w:kern w:val="2"/>
          <w:sz w:val="28"/>
          <w:szCs w:val="28"/>
          <w14:ligatures w14:val="standardContextual"/>
        </w:rPr>
        <w:t>- Trình bày một số phương pháp nghiên cứu vi sinh vật.</w:t>
      </w:r>
    </w:p>
    <w:p w14:paraId="5C7EEF15" w14:textId="77777777" w:rsidR="0067063C" w:rsidRPr="0067063C" w:rsidRDefault="0067063C" w:rsidP="0067063C">
      <w:pPr>
        <w:spacing w:line="276" w:lineRule="auto"/>
        <w:jc w:val="both"/>
        <w:rPr>
          <w:rFonts w:eastAsia="Calibri"/>
          <w:b/>
          <w:color w:val="000000"/>
          <w:sz w:val="28"/>
          <w:szCs w:val="18"/>
        </w:rPr>
      </w:pPr>
      <w:r w:rsidRPr="0067063C">
        <w:rPr>
          <w:b/>
          <w:kern w:val="2"/>
          <w:sz w:val="28"/>
          <w:szCs w:val="28"/>
          <w14:ligatures w14:val="standardContextual"/>
        </w:rPr>
        <w:t xml:space="preserve">5. </w:t>
      </w:r>
      <w:r w:rsidRPr="0067063C">
        <w:rPr>
          <w:rFonts w:eastAsia="Calibri"/>
          <w:b/>
          <w:color w:val="000000"/>
          <w:sz w:val="28"/>
          <w:szCs w:val="18"/>
        </w:rPr>
        <w:t>Trao đổi chất, sinh trưởng và sinh sản ở vi sinh vật</w:t>
      </w:r>
    </w:p>
    <w:p w14:paraId="0CA6EB0C" w14:textId="77777777" w:rsidR="0067063C" w:rsidRPr="0067063C" w:rsidRDefault="0067063C" w:rsidP="0067063C">
      <w:pPr>
        <w:spacing w:line="276" w:lineRule="auto"/>
        <w:jc w:val="both"/>
        <w:rPr>
          <w:rFonts w:eastAsia="Calibri"/>
          <w:color w:val="000000"/>
          <w:sz w:val="28"/>
          <w:szCs w:val="18"/>
        </w:rPr>
      </w:pPr>
      <w:r w:rsidRPr="0067063C">
        <w:rPr>
          <w:rFonts w:eastAsia="Calibri"/>
          <w:color w:val="000000"/>
          <w:sz w:val="28"/>
          <w:szCs w:val="18"/>
        </w:rPr>
        <w:t>- Nêu khái niệm và quá trình tổng hợp và phân giải các chất thiết yếu ở vi sinh vật.</w:t>
      </w:r>
    </w:p>
    <w:p w14:paraId="7A93ECD8" w14:textId="77777777" w:rsidR="0067063C" w:rsidRPr="0067063C" w:rsidRDefault="0067063C" w:rsidP="0067063C">
      <w:pPr>
        <w:spacing w:line="276" w:lineRule="auto"/>
        <w:jc w:val="both"/>
        <w:rPr>
          <w:rFonts w:eastAsia="Calibri"/>
          <w:color w:val="000000"/>
          <w:sz w:val="28"/>
          <w:szCs w:val="18"/>
        </w:rPr>
      </w:pPr>
      <w:r w:rsidRPr="0067063C">
        <w:rPr>
          <w:rFonts w:eastAsia="Calibri"/>
          <w:color w:val="000000"/>
          <w:sz w:val="28"/>
          <w:szCs w:val="18"/>
        </w:rPr>
        <w:t>- Nêu khái niệm sinh trưởng ở vi sinh vật.</w:t>
      </w:r>
    </w:p>
    <w:p w14:paraId="17F2113C" w14:textId="77777777" w:rsidR="0067063C" w:rsidRPr="0067063C" w:rsidRDefault="0067063C" w:rsidP="0067063C">
      <w:pPr>
        <w:spacing w:line="276" w:lineRule="auto"/>
        <w:jc w:val="both"/>
        <w:rPr>
          <w:rFonts w:eastAsia="Calibri"/>
          <w:color w:val="000000"/>
          <w:sz w:val="28"/>
          <w:szCs w:val="18"/>
        </w:rPr>
      </w:pPr>
      <w:r w:rsidRPr="0067063C">
        <w:rPr>
          <w:rFonts w:eastAsia="Calibri"/>
          <w:color w:val="000000"/>
          <w:sz w:val="28"/>
          <w:szCs w:val="18"/>
        </w:rPr>
        <w:t>- Trình bày đặc điểm các pha sinh trưởng của quần thể vi khuẩn.</w:t>
      </w:r>
    </w:p>
    <w:p w14:paraId="3C8BDA87" w14:textId="77777777" w:rsidR="0067063C" w:rsidRPr="0067063C" w:rsidRDefault="0067063C" w:rsidP="0067063C">
      <w:pPr>
        <w:spacing w:line="276" w:lineRule="auto"/>
        <w:jc w:val="both"/>
        <w:rPr>
          <w:kern w:val="2"/>
          <w:sz w:val="28"/>
          <w:szCs w:val="28"/>
          <w14:ligatures w14:val="standardContextual"/>
        </w:rPr>
      </w:pPr>
      <w:r w:rsidRPr="0067063C">
        <w:rPr>
          <w:kern w:val="2"/>
          <w:sz w:val="28"/>
          <w:szCs w:val="28"/>
          <w14:ligatures w14:val="standardContextual"/>
        </w:rPr>
        <w:t>- Trình bày các yếu tố ảnh hưởng đến sinh trưởng của vi sinh vật.</w:t>
      </w:r>
    </w:p>
    <w:p w14:paraId="5C4B3B91" w14:textId="77777777" w:rsidR="0067063C" w:rsidRPr="0067063C" w:rsidRDefault="0067063C" w:rsidP="0067063C">
      <w:pPr>
        <w:spacing w:line="276" w:lineRule="auto"/>
        <w:jc w:val="both"/>
        <w:rPr>
          <w:kern w:val="2"/>
          <w:sz w:val="28"/>
          <w:szCs w:val="28"/>
          <w14:ligatures w14:val="standardContextual"/>
        </w:rPr>
      </w:pPr>
      <w:r w:rsidRPr="0067063C">
        <w:rPr>
          <w:kern w:val="2"/>
          <w:sz w:val="28"/>
          <w:szCs w:val="28"/>
          <w14:ligatures w14:val="standardContextual"/>
        </w:rPr>
        <w:t>- Nêu đặc điểm của các hình thức sinh sản ở vi sinh vật?</w:t>
      </w:r>
    </w:p>
    <w:p w14:paraId="4D39114D" w14:textId="77777777" w:rsidR="0067063C" w:rsidRPr="0067063C" w:rsidRDefault="0067063C" w:rsidP="0067063C">
      <w:pPr>
        <w:spacing w:line="276" w:lineRule="auto"/>
        <w:jc w:val="both"/>
        <w:rPr>
          <w:rFonts w:eastAsia="Calibri"/>
          <w:b/>
          <w:color w:val="000000"/>
          <w:sz w:val="28"/>
          <w:szCs w:val="18"/>
        </w:rPr>
      </w:pPr>
      <w:r w:rsidRPr="0067063C">
        <w:rPr>
          <w:rFonts w:eastAsia="Calibri"/>
          <w:b/>
          <w:color w:val="000000"/>
          <w:sz w:val="28"/>
          <w:szCs w:val="18"/>
        </w:rPr>
        <w:t>6. Vai trò và ứng dụng của vi sinh vật</w:t>
      </w:r>
    </w:p>
    <w:p w14:paraId="215998D5" w14:textId="77777777" w:rsidR="0067063C" w:rsidRPr="0067063C" w:rsidRDefault="0067063C" w:rsidP="0067063C">
      <w:pPr>
        <w:spacing w:line="259" w:lineRule="auto"/>
        <w:rPr>
          <w:rFonts w:eastAsia="Arial"/>
          <w:sz w:val="28"/>
          <w:szCs w:val="28"/>
        </w:rPr>
      </w:pPr>
      <w:r w:rsidRPr="0067063C">
        <w:rPr>
          <w:rFonts w:eastAsia="Arial"/>
          <w:sz w:val="28"/>
          <w:szCs w:val="28"/>
        </w:rPr>
        <w:t>- Nêu vai trò của vi sinh vật trong đời sống con người và trong tự nhiên.</w:t>
      </w:r>
      <w:bookmarkStart w:id="1" w:name="bookmark1140"/>
      <w:bookmarkEnd w:id="1"/>
    </w:p>
    <w:p w14:paraId="0548DF66" w14:textId="77777777" w:rsidR="0067063C" w:rsidRPr="0067063C" w:rsidRDefault="0067063C" w:rsidP="0067063C">
      <w:pPr>
        <w:spacing w:line="259" w:lineRule="auto"/>
        <w:rPr>
          <w:rFonts w:eastAsia="Arial"/>
          <w:i/>
          <w:iCs/>
          <w:sz w:val="28"/>
          <w:szCs w:val="28"/>
        </w:rPr>
      </w:pPr>
      <w:r w:rsidRPr="0067063C">
        <w:rPr>
          <w:rFonts w:eastAsia="Arial"/>
          <w:sz w:val="28"/>
          <w:szCs w:val="28"/>
        </w:rPr>
        <w:t>- Nêu một số ứng dụng vi sinh vật trong thực tiễn (sản xuất và bảo quản thực phẩm, sản xuất thuốc, xử lí môi trường, ...).</w:t>
      </w:r>
    </w:p>
    <w:p w14:paraId="57AF127C" w14:textId="77777777" w:rsidR="0067063C" w:rsidRPr="0067063C" w:rsidRDefault="0067063C" w:rsidP="0067063C">
      <w:pPr>
        <w:spacing w:line="259" w:lineRule="auto"/>
        <w:rPr>
          <w:rFonts w:eastAsia="Arial"/>
          <w:i/>
          <w:iCs/>
          <w:sz w:val="28"/>
          <w:szCs w:val="28"/>
        </w:rPr>
      </w:pPr>
      <w:r w:rsidRPr="0067063C">
        <w:rPr>
          <w:rFonts w:eastAsia="Arial"/>
          <w:sz w:val="28"/>
          <w:szCs w:val="28"/>
        </w:rPr>
        <w:lastRenderedPageBreak/>
        <w:t>- Liệt kê một số thành tựu hiện đại của công nghệ vi sinh vật</w:t>
      </w:r>
      <w:bookmarkStart w:id="2" w:name="bookmark1141"/>
      <w:bookmarkEnd w:id="2"/>
      <w:r w:rsidRPr="0067063C">
        <w:rPr>
          <w:rFonts w:eastAsia="Arial"/>
          <w:sz w:val="28"/>
          <w:szCs w:val="28"/>
        </w:rPr>
        <w:t xml:space="preserve"> và cơ sở khoa học của việc ứng dụng vi sinh vật trong thực tiễn.</w:t>
      </w:r>
    </w:p>
    <w:p w14:paraId="03BDBCB6" w14:textId="77777777" w:rsidR="0067063C" w:rsidRPr="0067063C" w:rsidRDefault="0067063C" w:rsidP="0067063C">
      <w:pPr>
        <w:jc w:val="both"/>
        <w:rPr>
          <w:rFonts w:eastAsia="Calibri"/>
          <w:b/>
          <w:kern w:val="2"/>
          <w:sz w:val="28"/>
          <w:szCs w:val="28"/>
          <w:lang w:val="vi-VN"/>
          <w14:ligatures w14:val="standardContextual"/>
        </w:rPr>
      </w:pPr>
      <w:r w:rsidRPr="0067063C">
        <w:rPr>
          <w:rFonts w:eastAsia="Calibri"/>
          <w:b/>
          <w:bCs/>
          <w:kern w:val="2"/>
          <w:sz w:val="28"/>
          <w:szCs w:val="28"/>
          <w14:ligatures w14:val="standardContextual"/>
        </w:rPr>
        <w:t>7</w:t>
      </w:r>
      <w:r w:rsidRPr="0067063C">
        <w:rPr>
          <w:rFonts w:eastAsia="Calibri"/>
          <w:b/>
          <w:bCs/>
          <w:kern w:val="2"/>
          <w:sz w:val="28"/>
          <w:szCs w:val="28"/>
          <w:lang w:val="vi-VN"/>
          <w14:ligatures w14:val="standardContextual"/>
        </w:rPr>
        <w:t>.</w:t>
      </w:r>
      <w:r w:rsidRPr="0067063C">
        <w:rPr>
          <w:rFonts w:eastAsia="Calibri"/>
          <w:b/>
          <w:kern w:val="2"/>
          <w:sz w:val="28"/>
          <w:szCs w:val="28"/>
          <w:lang w:val="vi-VN"/>
          <w14:ligatures w14:val="standardContextual"/>
        </w:rPr>
        <w:t xml:space="preserve"> Thực hành: Một số phương pháp nghiên cứu vi sinh vật thông dụng, tìm hiểu về các sản phẩm công nghệ vi sinh vật và làm một số sản phẩm lên men từ vi sinh vật</w:t>
      </w:r>
    </w:p>
    <w:p w14:paraId="20FD3CD4" w14:textId="77777777" w:rsidR="0067063C" w:rsidRPr="0067063C" w:rsidRDefault="0067063C" w:rsidP="0067063C">
      <w:pPr>
        <w:jc w:val="both"/>
        <w:rPr>
          <w:rFonts w:eastAsia="Calibri"/>
          <w:bCs/>
          <w:kern w:val="2"/>
          <w:sz w:val="28"/>
          <w:szCs w:val="28"/>
          <w:lang w:val="nl-NL"/>
          <w14:ligatures w14:val="standardContextual"/>
        </w:rPr>
      </w:pPr>
      <w:r w:rsidRPr="0067063C">
        <w:rPr>
          <w:rFonts w:eastAsia="Calibri"/>
          <w:bCs/>
          <w:kern w:val="2"/>
          <w:sz w:val="28"/>
          <w:szCs w:val="28"/>
          <w:lang w:val="nl-NL"/>
          <w14:ligatures w14:val="standardContextual"/>
        </w:rPr>
        <w:t>- Nêu một sổ phương pháp nghiên cứu vi sinh vật thông dụng.</w:t>
      </w:r>
    </w:p>
    <w:p w14:paraId="2E135906" w14:textId="77777777" w:rsidR="0067063C" w:rsidRPr="0067063C" w:rsidRDefault="0067063C" w:rsidP="0067063C">
      <w:pPr>
        <w:jc w:val="both"/>
        <w:rPr>
          <w:rFonts w:eastAsia="Calibri"/>
          <w:bCs/>
          <w:kern w:val="2"/>
          <w:sz w:val="28"/>
          <w:szCs w:val="28"/>
          <w:lang w:val="nl-NL"/>
          <w14:ligatures w14:val="standardContextual"/>
        </w:rPr>
      </w:pPr>
      <w:r w:rsidRPr="0067063C">
        <w:rPr>
          <w:rFonts w:eastAsia="Calibri"/>
          <w:bCs/>
          <w:kern w:val="2"/>
          <w:sz w:val="28"/>
          <w:szCs w:val="28"/>
          <w:lang w:val="nl-NL"/>
          <w14:ligatures w14:val="standardContextual"/>
        </w:rPr>
        <w:t>- Trình bày trình làm sữa chua, dưa chua, lên men rượu ethylic và tạo ra các sản phẩm đảm bảo chất lượng.</w:t>
      </w:r>
    </w:p>
    <w:p w14:paraId="374B0403" w14:textId="77777777" w:rsidR="0067063C" w:rsidRPr="0067063C" w:rsidRDefault="0067063C" w:rsidP="0067063C">
      <w:pPr>
        <w:jc w:val="both"/>
        <w:rPr>
          <w:rFonts w:eastAsia="Calibri"/>
          <w:b/>
          <w:kern w:val="2"/>
          <w:sz w:val="28"/>
          <w:szCs w:val="28"/>
          <w14:ligatures w14:val="standardContextual"/>
        </w:rPr>
      </w:pPr>
      <w:r w:rsidRPr="0067063C">
        <w:rPr>
          <w:rFonts w:eastAsia="Calibri"/>
          <w:b/>
          <w:bCs/>
          <w:kern w:val="2"/>
          <w:sz w:val="24"/>
          <w:szCs w:val="24"/>
          <w:lang w:val="nl-NL"/>
          <w14:ligatures w14:val="standardContextual"/>
        </w:rPr>
        <w:t>8.</w:t>
      </w:r>
      <w:r w:rsidRPr="0067063C">
        <w:rPr>
          <w:rFonts w:eastAsia="Calibri"/>
          <w:b/>
          <w:kern w:val="2"/>
          <w:sz w:val="28"/>
          <w:szCs w:val="28"/>
          <w:lang w:val="vi-VN"/>
          <w14:ligatures w14:val="standardContextual"/>
        </w:rPr>
        <w:t xml:space="preserve"> Khái quát về virus</w:t>
      </w:r>
    </w:p>
    <w:p w14:paraId="53E5AFD8" w14:textId="77777777" w:rsidR="0067063C" w:rsidRPr="0067063C" w:rsidRDefault="0067063C" w:rsidP="0067063C">
      <w:pPr>
        <w:jc w:val="both"/>
        <w:rPr>
          <w:rFonts w:eastAsia="Calibri"/>
          <w:kern w:val="2"/>
          <w:sz w:val="28"/>
          <w:szCs w:val="28"/>
          <w14:ligatures w14:val="standardContextual"/>
        </w:rPr>
      </w:pPr>
      <w:r w:rsidRPr="0067063C">
        <w:rPr>
          <w:rFonts w:eastAsia="Calibri"/>
          <w:kern w:val="2"/>
          <w:sz w:val="28"/>
          <w:szCs w:val="28"/>
          <w14:ligatures w14:val="standardContextual"/>
        </w:rPr>
        <w:t>- Nêu khái niệm, đặc điểm, cấu trúc các loại virus.</w:t>
      </w:r>
    </w:p>
    <w:p w14:paraId="2D97D99F" w14:textId="77777777" w:rsidR="0067063C" w:rsidRPr="0067063C" w:rsidRDefault="0067063C" w:rsidP="0067063C">
      <w:pPr>
        <w:jc w:val="both"/>
        <w:rPr>
          <w:rFonts w:eastAsia="Calibri"/>
          <w:kern w:val="2"/>
          <w:sz w:val="28"/>
          <w:szCs w:val="28"/>
          <w14:ligatures w14:val="standardContextual"/>
        </w:rPr>
      </w:pPr>
      <w:r w:rsidRPr="0067063C">
        <w:rPr>
          <w:rFonts w:eastAsia="Calibri"/>
          <w:kern w:val="2"/>
          <w:sz w:val="28"/>
          <w:szCs w:val="28"/>
          <w14:ligatures w14:val="standardContextual"/>
        </w:rPr>
        <w:t>- Trình bày các giai đoạn nhân lên của virus trong tế bào chủ. Từ đó giải thích được cơ chế gây bệnh do virus.</w:t>
      </w:r>
    </w:p>
    <w:p w14:paraId="35846EAC" w14:textId="77777777" w:rsidR="0067063C" w:rsidRPr="0067063C" w:rsidRDefault="0067063C" w:rsidP="0067063C">
      <w:pPr>
        <w:spacing w:after="160" w:line="276" w:lineRule="auto"/>
        <w:jc w:val="center"/>
        <w:rPr>
          <w:rFonts w:eastAsia="Calibri"/>
          <w:color w:val="FF0000"/>
          <w:kern w:val="2"/>
          <w:sz w:val="28"/>
          <w:szCs w:val="28"/>
          <w14:ligatures w14:val="standardContextual"/>
        </w:rPr>
      </w:pPr>
      <w:r w:rsidRPr="0067063C">
        <w:rPr>
          <w:rFonts w:eastAsia="Calibri"/>
          <w:color w:val="FF0000"/>
          <w:kern w:val="2"/>
          <w:sz w:val="28"/>
          <w:szCs w:val="28"/>
          <w14:ligatures w14:val="standardContextual"/>
        </w:rPr>
        <w:t>-------------- Hết --------------</w:t>
      </w:r>
    </w:p>
    <w:p w14:paraId="44FCF52B" w14:textId="3E36CB2E" w:rsidR="00C506B7" w:rsidRPr="00D47DA2" w:rsidRDefault="00C506B7" w:rsidP="0067063C">
      <w:pPr>
        <w:rPr>
          <w:b/>
        </w:rPr>
      </w:pPr>
    </w:p>
    <w:sectPr w:rsidR="00C506B7" w:rsidRPr="00D47DA2" w:rsidSect="00C506B7">
      <w:footerReference w:type="default" r:id="rId8"/>
      <w:pgSz w:w="11907" w:h="16840" w:code="9"/>
      <w:pgMar w:top="709" w:right="708" w:bottom="567" w:left="1418" w:header="720" w:footer="38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B93F7" w14:textId="77777777" w:rsidR="005D136D" w:rsidRDefault="005D136D" w:rsidP="00C506B7">
      <w:r>
        <w:separator/>
      </w:r>
    </w:p>
  </w:endnote>
  <w:endnote w:type="continuationSeparator" w:id="0">
    <w:p w14:paraId="040F6ADA" w14:textId="77777777" w:rsidR="005D136D" w:rsidRDefault="005D136D" w:rsidP="00C5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74F2B" w14:textId="77777777" w:rsidR="00C506B7" w:rsidRPr="00C506B7" w:rsidRDefault="00C506B7" w:rsidP="00C506B7">
    <w:pPr>
      <w:pStyle w:val="Footer"/>
      <w:jc w:val="right"/>
      <w:rPr>
        <w:i/>
        <w:color w:val="FF0000"/>
      </w:rPr>
    </w:pPr>
    <w:r w:rsidRPr="00C506B7">
      <w:rPr>
        <w:i/>
      </w:rPr>
      <w:t>Trang 1</w:t>
    </w:r>
    <w:r w:rsidRPr="00C506B7">
      <w:rPr>
        <w:i/>
        <w:color w:val="FF0000"/>
      </w:rPr>
      <w:t>/</w:t>
    </w:r>
    <w:r w:rsidR="00D86B4C">
      <w:rPr>
        <w:i/>
        <w:color w:val="FF000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2788F" w14:textId="77777777" w:rsidR="005D136D" w:rsidRDefault="005D136D" w:rsidP="00C506B7">
      <w:r>
        <w:separator/>
      </w:r>
    </w:p>
  </w:footnote>
  <w:footnote w:type="continuationSeparator" w:id="0">
    <w:p w14:paraId="62AF6AC1" w14:textId="77777777" w:rsidR="005D136D" w:rsidRDefault="005D136D" w:rsidP="00C50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D27A2"/>
    <w:multiLevelType w:val="hybridMultilevel"/>
    <w:tmpl w:val="F4BED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3A04E2"/>
    <w:multiLevelType w:val="hybridMultilevel"/>
    <w:tmpl w:val="953224CE"/>
    <w:lvl w:ilvl="0" w:tplc="8B70C0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86383D"/>
    <w:multiLevelType w:val="hybridMultilevel"/>
    <w:tmpl w:val="73447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560678"/>
    <w:multiLevelType w:val="hybridMultilevel"/>
    <w:tmpl w:val="B268C174"/>
    <w:lvl w:ilvl="0" w:tplc="34A8A2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mirrorMargin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6B7"/>
    <w:rsid w:val="00111D25"/>
    <w:rsid w:val="0013291B"/>
    <w:rsid w:val="0014380C"/>
    <w:rsid w:val="0014539A"/>
    <w:rsid w:val="0024781A"/>
    <w:rsid w:val="0027684B"/>
    <w:rsid w:val="0029012F"/>
    <w:rsid w:val="00430FB3"/>
    <w:rsid w:val="00543ABE"/>
    <w:rsid w:val="005A2120"/>
    <w:rsid w:val="005D136D"/>
    <w:rsid w:val="0067063C"/>
    <w:rsid w:val="006E4F9C"/>
    <w:rsid w:val="0082648D"/>
    <w:rsid w:val="00867D0D"/>
    <w:rsid w:val="00870102"/>
    <w:rsid w:val="008A347B"/>
    <w:rsid w:val="008E1FA0"/>
    <w:rsid w:val="009155E4"/>
    <w:rsid w:val="009B54CF"/>
    <w:rsid w:val="00A0686C"/>
    <w:rsid w:val="00A07A65"/>
    <w:rsid w:val="00B77A44"/>
    <w:rsid w:val="00C251F0"/>
    <w:rsid w:val="00C506B7"/>
    <w:rsid w:val="00C71FDE"/>
    <w:rsid w:val="00C931C6"/>
    <w:rsid w:val="00CC00E1"/>
    <w:rsid w:val="00CF66DE"/>
    <w:rsid w:val="00D4216E"/>
    <w:rsid w:val="00D47DA2"/>
    <w:rsid w:val="00D86B4C"/>
    <w:rsid w:val="00E16623"/>
    <w:rsid w:val="00E50C98"/>
    <w:rsid w:val="00E72977"/>
    <w:rsid w:val="00EC7E18"/>
    <w:rsid w:val="00F91496"/>
    <w:rsid w:val="00FD4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82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6B7"/>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06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506B7"/>
    <w:rPr>
      <w:rFonts w:ascii="Tahoma" w:hAnsi="Tahoma" w:cs="Tahoma"/>
      <w:sz w:val="16"/>
      <w:szCs w:val="16"/>
    </w:rPr>
  </w:style>
  <w:style w:type="character" w:customStyle="1" w:styleId="BalloonTextChar">
    <w:name w:val="Balloon Text Char"/>
    <w:basedOn w:val="DefaultParagraphFont"/>
    <w:link w:val="BalloonText"/>
    <w:uiPriority w:val="99"/>
    <w:semiHidden/>
    <w:rsid w:val="00C506B7"/>
    <w:rPr>
      <w:rFonts w:ascii="Tahoma" w:eastAsia="Times New Roman" w:hAnsi="Tahoma" w:cs="Tahoma"/>
      <w:sz w:val="16"/>
      <w:szCs w:val="16"/>
    </w:rPr>
  </w:style>
  <w:style w:type="paragraph" w:styleId="Header">
    <w:name w:val="header"/>
    <w:basedOn w:val="Normal"/>
    <w:link w:val="HeaderChar"/>
    <w:uiPriority w:val="99"/>
    <w:unhideWhenUsed/>
    <w:rsid w:val="00C506B7"/>
    <w:pPr>
      <w:tabs>
        <w:tab w:val="center" w:pos="4680"/>
        <w:tab w:val="right" w:pos="9360"/>
      </w:tabs>
    </w:pPr>
  </w:style>
  <w:style w:type="character" w:customStyle="1" w:styleId="HeaderChar">
    <w:name w:val="Header Char"/>
    <w:basedOn w:val="DefaultParagraphFont"/>
    <w:link w:val="Header"/>
    <w:uiPriority w:val="99"/>
    <w:rsid w:val="00C506B7"/>
    <w:rPr>
      <w:rFonts w:eastAsia="Times New Roman" w:cs="Times New Roman"/>
      <w:sz w:val="26"/>
      <w:szCs w:val="26"/>
    </w:rPr>
  </w:style>
  <w:style w:type="paragraph" w:styleId="Footer">
    <w:name w:val="footer"/>
    <w:basedOn w:val="Normal"/>
    <w:link w:val="FooterChar"/>
    <w:uiPriority w:val="99"/>
    <w:unhideWhenUsed/>
    <w:rsid w:val="00C506B7"/>
    <w:pPr>
      <w:tabs>
        <w:tab w:val="center" w:pos="4680"/>
        <w:tab w:val="right" w:pos="9360"/>
      </w:tabs>
    </w:pPr>
  </w:style>
  <w:style w:type="character" w:customStyle="1" w:styleId="FooterChar">
    <w:name w:val="Footer Char"/>
    <w:basedOn w:val="DefaultParagraphFont"/>
    <w:link w:val="Footer"/>
    <w:uiPriority w:val="99"/>
    <w:rsid w:val="00C506B7"/>
    <w:rPr>
      <w:rFonts w:eastAsia="Times New Roman" w:cs="Times New Roman"/>
      <w:sz w:val="26"/>
      <w:szCs w:val="26"/>
    </w:rPr>
  </w:style>
  <w:style w:type="paragraph" w:styleId="ListParagraph">
    <w:name w:val="List Paragraph"/>
    <w:basedOn w:val="Normal"/>
    <w:uiPriority w:val="34"/>
    <w:qFormat/>
    <w:rsid w:val="0014539A"/>
    <w:pPr>
      <w:ind w:left="720"/>
      <w:contextualSpacing/>
    </w:pPr>
  </w:style>
  <w:style w:type="table" w:customStyle="1" w:styleId="TableGrid1">
    <w:name w:val="Table Grid1"/>
    <w:basedOn w:val="TableNormal"/>
    <w:next w:val="TableGrid"/>
    <w:uiPriority w:val="39"/>
    <w:rsid w:val="0067063C"/>
    <w:pPr>
      <w:widowControl w:val="0"/>
      <w:spacing w:after="0" w:line="240" w:lineRule="auto"/>
      <w:jc w:val="both"/>
    </w:pPr>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6B7"/>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06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506B7"/>
    <w:rPr>
      <w:rFonts w:ascii="Tahoma" w:hAnsi="Tahoma" w:cs="Tahoma"/>
      <w:sz w:val="16"/>
      <w:szCs w:val="16"/>
    </w:rPr>
  </w:style>
  <w:style w:type="character" w:customStyle="1" w:styleId="BalloonTextChar">
    <w:name w:val="Balloon Text Char"/>
    <w:basedOn w:val="DefaultParagraphFont"/>
    <w:link w:val="BalloonText"/>
    <w:uiPriority w:val="99"/>
    <w:semiHidden/>
    <w:rsid w:val="00C506B7"/>
    <w:rPr>
      <w:rFonts w:ascii="Tahoma" w:eastAsia="Times New Roman" w:hAnsi="Tahoma" w:cs="Tahoma"/>
      <w:sz w:val="16"/>
      <w:szCs w:val="16"/>
    </w:rPr>
  </w:style>
  <w:style w:type="paragraph" w:styleId="Header">
    <w:name w:val="header"/>
    <w:basedOn w:val="Normal"/>
    <w:link w:val="HeaderChar"/>
    <w:uiPriority w:val="99"/>
    <w:unhideWhenUsed/>
    <w:rsid w:val="00C506B7"/>
    <w:pPr>
      <w:tabs>
        <w:tab w:val="center" w:pos="4680"/>
        <w:tab w:val="right" w:pos="9360"/>
      </w:tabs>
    </w:pPr>
  </w:style>
  <w:style w:type="character" w:customStyle="1" w:styleId="HeaderChar">
    <w:name w:val="Header Char"/>
    <w:basedOn w:val="DefaultParagraphFont"/>
    <w:link w:val="Header"/>
    <w:uiPriority w:val="99"/>
    <w:rsid w:val="00C506B7"/>
    <w:rPr>
      <w:rFonts w:eastAsia="Times New Roman" w:cs="Times New Roman"/>
      <w:sz w:val="26"/>
      <w:szCs w:val="26"/>
    </w:rPr>
  </w:style>
  <w:style w:type="paragraph" w:styleId="Footer">
    <w:name w:val="footer"/>
    <w:basedOn w:val="Normal"/>
    <w:link w:val="FooterChar"/>
    <w:uiPriority w:val="99"/>
    <w:unhideWhenUsed/>
    <w:rsid w:val="00C506B7"/>
    <w:pPr>
      <w:tabs>
        <w:tab w:val="center" w:pos="4680"/>
        <w:tab w:val="right" w:pos="9360"/>
      </w:tabs>
    </w:pPr>
  </w:style>
  <w:style w:type="character" w:customStyle="1" w:styleId="FooterChar">
    <w:name w:val="Footer Char"/>
    <w:basedOn w:val="DefaultParagraphFont"/>
    <w:link w:val="Footer"/>
    <w:uiPriority w:val="99"/>
    <w:rsid w:val="00C506B7"/>
    <w:rPr>
      <w:rFonts w:eastAsia="Times New Roman" w:cs="Times New Roman"/>
      <w:sz w:val="26"/>
      <w:szCs w:val="26"/>
    </w:rPr>
  </w:style>
  <w:style w:type="paragraph" w:styleId="ListParagraph">
    <w:name w:val="List Paragraph"/>
    <w:basedOn w:val="Normal"/>
    <w:uiPriority w:val="34"/>
    <w:qFormat/>
    <w:rsid w:val="0014539A"/>
    <w:pPr>
      <w:ind w:left="720"/>
      <w:contextualSpacing/>
    </w:pPr>
  </w:style>
  <w:style w:type="table" w:customStyle="1" w:styleId="TableGrid1">
    <w:name w:val="Table Grid1"/>
    <w:basedOn w:val="TableNormal"/>
    <w:next w:val="TableGrid"/>
    <w:uiPriority w:val="39"/>
    <w:rsid w:val="0067063C"/>
    <w:pPr>
      <w:widowControl w:val="0"/>
      <w:spacing w:after="0" w:line="240" w:lineRule="auto"/>
      <w:jc w:val="both"/>
    </w:pPr>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6</cp:revision>
  <dcterms:created xsi:type="dcterms:W3CDTF">2024-04-16T04:14:00Z</dcterms:created>
  <dcterms:modified xsi:type="dcterms:W3CDTF">2024-04-16T07:50:00Z</dcterms:modified>
</cp:coreProperties>
</file>